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Krize univerzálního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krizi univerzálního;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považované za reprezentativní pro krizi univerzálního;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považovaného za reprezentativní pro krizi univerzálního.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krize univerzálního,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Historický exkurs do nálad konců století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Literatura po realismu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Experimenty s textem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Vybrané -ismy a jejich projevy ve světové i české 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A. P. Čechov, L. Klíma, I. Hlaváček, V. Dyk, A. Sova, K. Toman, F. Šrámek, J. S. Machar, F. X. Šalda, F. Nietzsche, F. Kafka 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autorů: dle vlastního výběru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krizi univerzálního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krize univerzálního u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považované za reprezentativní pro krizi univerzálního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 textu prvky vyjadřující krizi univerzálního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textů považovaných za reprezentativní pro téma krize univerzálního / rozpozná specifické prostředky básnického jazyka textů považovaných za reprezentativní pro téma krize univerzálního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považovaného za reprezentativní pro krizi univerzálního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působení vybraných autorů, resp. literárních děl učitelem + případné projevy daných hnutí a směrů v jiných uměleckých oblastech (možno také jako dílčí projekty žáků – samostatná práce žáků s předvedením výstupů, např. Svět postav Ladislava Klímy, Nadčlověk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krizi univerzálního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považované za reprezentativní pro krizi univerzálního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považované za reprezentativní pro téma krize univerzálního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považovaného za reprezentativní pro krizi univerzálního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