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Pracujeme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SV-m-4/AL06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absolvování modulu Chceme pracovat.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 prohloubení kompetencí směřujících k pracovnímu uplatnění a podnikatelským aktivitám, k zodpovědnému rozhodování a plánování své vlastní vzdělávací a profesní dráhy.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v oblasti pracovněprávních vztahů, orientace žáka v právní úpravě těchto vztahů, porovnání výhod a nevýhod zaměstnání a 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 schopen vyhledávat příslušné právní předpisy a pracovat s nimi, zná práva a povinnosti zaměstnavatelů a zaměstnanců, provádí základní mzdové výpočty. Žák je schopen vytvořit si reálnou představu o pracovních, platových a jiných podmínkách v oboru a možnostech profesní kariéry, posoudí přínosy a rizika podnikání. Získané znalosti žák aplikuje při porovnání zaměstnání a 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prokáže porozumění pracovněprávní legislativě;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porovná zaměstnání a soukromé podnikání v oblasti sociální, ekonomické a v oblasti daňových povinností a odvodů;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rozezná postup výpočtu hrubé a čisté mzdy;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provede jednoduché výpočty mzdy, pojištění a daní;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prokáže orientaci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zahrnuje témata: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trh práce – poptávka po práci a nabídka práce, trh práce pro občany EU;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kvalifikace, profesní mobilita;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právní předpisy v oblasti pracovního práva;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získávání a vybírání zaměstnanců;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pracovního poměru, pracovní smlouva;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hodnocení a rozmisťování zaměstnanců;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dohody o pracích konaných mimo pracovní poměr;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pracovní doba, přestávky v práci, dovolená;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práva a povinnosti zaměstnavatele a zaměstnance;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péče o zaměstnance;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ukončení pracovního poměru;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odměňování zaměstnanců, formy a složky mzdy, sociální a zdravotní pojištění, daň z příjmů ze závislé činnosti;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porovnání podnikání a zaměstnání.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vzorových příkladů pod vedením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procvičování příkladů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používání ukázek formulářů – ukázky vzoru pracovní smlouvy, dohody o provedení práce, dohody o pracovní činnosti, prohlášení poplatníka daně z příjmů fyzických osob ze závislé činnosti, výpovědi, dohody o rozvázání pracovního poměru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problémové úlohy / lze využít skupinové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internetové kalkulačky při výpočtu čisté mzdy zaměstnanců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internetu při práci s právními předpisy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weby tematizujícími svět práce a kariérových možností (www.infoabsolvent.cz aj.)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sociálních sítí jako pracovního portálu (Facebook, Twitter)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 / návštěvy poradenských pracovišť / veletrhů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c) jsou ověřovány v závěru modulu ústní a písemnou zkouškou. Ústní zkouška je zaměřena na ověření znalostí teoretických podkladů daných výsledků učení.  Úlohy ověřující výsledek učení e) se doporučuje orientovat na lokální trh práce.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b) je ověřován prostřednictvím pracovních listů se zadáním problémových situací směřujících k porovnání zaměstnání a podnikání. Práce žáků probíhá ve skupinách.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d) je ověřován prostřednictvím písemné zkoušky orientované na práci s výpočty v oblasti mezd, sociálního a zdravotního pojištění a daní.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ústní zkoušky je vyjádřen známkou.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písemné zkoušky / písemných zkoušek je vyjádřen procentuální úspěšností: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hranice úspěšnosti je stanovena na 40 %. V písemné zkoušce / písemných zkouškách uspěl každý žák, který dosáhl úspěšnosti 40 % a více. Neuspěli žáci, kteří dosáhli nižší než 40% úspěšnosti.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se zadáním problémových situací jsou hodnoceny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70% váhu v hodnocení má vlastní řešení úlohy, 10% váha připadá na přesnost zpracování, 20% váhu má schopnost zapojení do skupinové práce a komunikace ve skupině. Na této části hodnocení se mohou podílet žáci. Mezní hranice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 v případě, že splnil každý ze způsobů ověřování výsledků učení a)–e). Tzn. žák uspěl alespoň na stupeň dostatečný u ústní zkoušky, dosáhl minimálně 40% úspěšnosti v písemné práci / písemných pracích a minimálně 40% úspěšnosti při řešení pracovního listu / pracovních listů se zadáním problémových situací.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Internetové stránky např.: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www.infoabsolvent.cz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studijní literatury je v kompetenci vyučujícího v závislosti na konkrétních podmínkách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Hánová.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infoabsolvent.cz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