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Vesmírný odpad a řešení dalších ekologických problémů naší planety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PR-m-4/AK89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 - Člověk a příroda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univerzálně použitelný pro širokou cílovou skupinu. Vstupním požadavkem je znalost učiva vzdělávacích oborů vzdělávací oblasti Člověk a příroda na úrovni základního vzdělávání – fyziky, chemie, přírodopisu a zeměpisu (geografie).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zaměřen na formování kladného vztahu k životnímu prostředí. Žák se učí rozpoznávat aktuální problémy současného světa a hledat vhodná nápravná řešení pro sebe i ostatní občany. Výuka je vedena motivačně s důrazem na environmentální problémy, které jsou aktuální.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za cíl obeznámit žáky s ekologickými problémy naší planety, zabývat se problémy kosmického odpadu, znečištění moří a oceánů. Vědět, jak lidská činnost ovlivňuje klima polárních oblastí, jaký vliv má elektrosmog, hluk a světelné znečištění na zdraví člověka. Cílem je pochopit základní principy ekologického urbanismu a provozu měst a obcí. Vzdělávání směřuje k prohloubení kladného vztahu k přírodě a životu, k uvědomění si významu zdravého životního stylu a k odmítnutí lhostejných nebo negativních projevů k životnímu prostředí.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 je určen žákům kategorie vzdělávání M (úplné střední odborné vzdělání s maturitou) napříč všemi obory vzdělávání a žákům kategorie vzdělávání L (úplné střední odborné vzdělání s odborným výcvikem a maturitou) napříč všemi obory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vztah k dalším modulům, které se zabývají ekologií a environmentální výchovou.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posoudí stav životního prostředí v bezprostředním okolí Země, navrhne řešení co s vesmírným odpadem, diskutuje na dané ekologické téma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 oblasti ochrany přírody včetně znalosti aktuálních mezinárodních úmluv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zpracovává, analyzuje a vyhodnocuje data týkající se výzkumu v polárních oblastech Země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využití energie z činnosti vesmírných těles (příliv a odliv, vítr, sluneční záření, biomasa)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ví, jak se chránit při havárii a následném zamoření prostoru (biologickém, chemickém nebo radioaktivním)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příklady vlivu elektrosmogu, hluku a světelného znečistění na zdraví člověka a navrhne nejvhodnější preventivní opatření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ví, jak utvářet a rozvíjet města a vesnice jako funkční a vyvážené celky (zachování ploch zeleně a občanské vybavenosti v centru města, odklon tranzitní dopravy od průjezdů městem, zavedení a rozšíření MHD), a prezentuje své názory před žáky. Navrhne z environmentálního pohledu optimální řešení dopravy v regionu.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vesmírný odpad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využití energie z činnosti vesmírných těles (příliv a odliv, vítr, sluneční záření, biomasa)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činnosti v polárních oblastech Země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znečištění moří a oceánů – plastový odpad, důsledky námořní dopravy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ochrana obyvatelstva při zamoření prostoru (biologickém, chemickém nebo radioaktivním)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elektrosmog, hluk a světelné znečistění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urbanismus měst a obcí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činnostní strategie, kdy jsou žáci aktivně zapojeni do vzdělávacího procesu, jsou jim poskytnuty možnosti podílet se na volbě učebních cílů a jsou vedeni k poznávání různých způsobů, jak se učit.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pracovních listů (Ochrana obyvatel při zamoření terénu, Využití energie z činnosti vesmírných těles, Jak se zbavit kosmického smetí,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Pomocí PowerPointu nastiňuje současné ekologické problémy, prezentuje své názory.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exkurzí.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Vytvoření posteru či nástěnky na dané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Zadávání žákovských prací/projektů a jejich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Ověřovat dosažení výsledků učení je možné jak v průběhu modulu (průběžné hodnocení praktických činností a jejich výsledků), tak v jeho závěru s pomocí speciálních aktivit. V praxi je vhodné tyto dva přístupy kombinovat. Učitel kladným hodnocením a povzbuzováním podporuje snahu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Těžiště při hodnocení praktických činností spočívá především v postupu s přihlédnutím k výsledku.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pomocí pracovních listů a souborů úloh (objektivní hodnocení, je zřejmé řešení)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s textem (výstupem je projekt, prezentace apod.), vhodné užití formativního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hodnocení žáků bude kladen důraz na hloubku porozumění učivu, schopnost aplikovat poznatky v praxi, hodnocena bude samostatnost.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lze provést slovně, bodovým hodnocením, známkou, nebo procenty.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hodnocení prostřednictvím procent: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ze čtyř oblastí je hodnocena zvlášť, hodnocení oblasti tvoří čtvrtinu (25 %) celkového hodnocení: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na téma např. Využití prostoru okolo Země, činnosti v polárních oblastech Země (25 %);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vypracování pracovních listů (25 %);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zapojení jednotlivců do praktických činností, např. fotodokumentace, vytvoření posteru či nástěnky, porovná život v průmyslové zóně a na venkově – doporučí konkrétní způsoby, jak vylepšit životní prostředí (25 %);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účast na exkurzi, projektovém dnu (25 %).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bude nejen práce skupin, ale i práce jednotlivců ve skupině a schopnost aplikace získaných vědomostí a dovedností 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85–70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69–50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49–34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33–0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nesplnil modul, pokud se vůbec nezapojil ve skupinové práci při praktických úlohách, nevypracoval pracovní listy, nevytvořil prezentaci nebo v celkovém hodnocení získal méně než 34 procent.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ŠLÉGL, Jiří, František KISLINGER a Jana LANÍKOVÁ. Ekologie a ochrana životního prostředí pro gymnázia. Ilustroval Marie SUCHARDOVÁ. Praha: Fortuna, 2002. ISBN 80-7168-828-2.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ČERVINKA, Pavel. Ekologie a životní prostředí: učebnice pro střední odborné školy a učiliště. 2. vyd. Praha: Nakladatelství České geografické společnosti, 2012. ISBN 978-80-86034-97-3.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PLIMER, I. R. Konec poplašných zpráv o Modré planetě. Praha: Fragment, 2013. ISBN 978-80-253-1733-4.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QUASCHNING, Volker. Obnovitelné zdroje energií. Praha: Grada, 2010. Stavitel. ISBN 978-80-247-3250-3.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ERIKSEN, Thomas Hylland. Odpady: odpad ve světě nechtěných vedlejších účinků. Přeložil Daniela SOBKOVÁ ZOUNKOVÁ. Brno: Doplněk, 2015. Společensko-ekologická edice. ISBN 978-80-7239-325-1.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by mohl být plněn i v rámci projektových dnů.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Špinglová.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