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CH2 Organická chemie – Strojírenství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23-m-4/AK82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 vlastnostmi atomu uhlíku, základy názvosloví organických sloučenin a použitím organické sloučeniny v běžném životě a odborné praxi. Dále má seznámit žáky s jednoduchými chemickými výpočty, které lze využít v odborné praxi. Žáci jsou vedeni k tomu, aby se orientovali v charakteristice vybraných organických sloučenin. Vyučovací modul je koncipován jako všeobecně vzdělávací s průpravnou funkcí směrem k odborné složce středního vzdělávání ukončené maturitní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obsahového okruhu Chemie je seznámit žáky s vybranými prvky, sloučeninami a přírodními látkami ve vazbě na strojírenství. Žák se naučí aplikovat teoretické znalosti z oblasti chemie na jevy a problémy v strojírenské praxi.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klasifikace a názvosloví organických sloučenin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vazby organických 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typy reakcí v organické chemii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organické sloučeniny v běžném životě a v odborné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základních skupin uhlovodíků a jejich vybraných derivátů s důrazem na oblast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základních skupin uhlovodíků a jejich vybraných derivátů s důrazem na oblast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zhodnotí postavení atomu uhlíku v periodické soustavě prvků z hlediska počtu a vlastností organických sloučenin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skupiny uhlovodíků a jejich deriváty a tvoří jejich chemické vzorce a názvy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předepisuje pro daný účel vhodné pomocné materiály a hmoty (tavidla, lepidla, tmely, těsnicí hmoty apod.)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významné zástupce organických sloučenin a zhodnotí jejich využití v odborné praxi a v běžném životě, posoudí je z hlediska vlivu na zdraví a životní prostředí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typy reakcí organických sloučenin a dokáže je využít v chemické analýze v daném oboru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biogenní prvky a jejich sloučeniny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atomu uhlíku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klasifikace a názvosloví organických sloučenin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reakcí v organické chemii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organické sloučeniny v běžném životě a v odborné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 Základní organizační formou vyučování je vyučovací hodina, kde učitel podle typu hodin volí různé vyučovací metody: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 výklad – vzhledem k náročnosti předmětu je slovní výklad učitele nezastupitelný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problémové vyučování – učitel formuluje problém a vhodně volenými otázkami vede žáky k tomu, aby sami na základě svých vědomostí přecházeli postupně k novým pojmům, pravidlům a způsobům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autodidaktická metoda – samostudium – používá se pouze u některých jednoduchých celků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– práce žáků s učebním materiálem mimo školu i ve škole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metoda individuálního vyučování – práce s nadanými žáky, práce se žáky se zdravotním a sociálním znevýhodněním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 učitele s ilustračními příklady – navazuje na základní vzdělání a doplňuje příklady z oboru vzdělání, zde praktické činnosti a situace v oblasti strojírenství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pokusy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v 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učivu,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je v souladu se školním řádem a je založeno na těchto základních ukazatelích: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ústního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testů, které zahrnují krátké úseky učiva. Hodnocení aktivity jednotlivce při vyučování.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samostatné práce žáků mimo školu – referáty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postavení atomu uhlíku v periodické soustavě prvků z hlediska počtu a vlastností organických sloučenin.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skupiny uhlovodíků a jejich deriváty a tvoří jejich chemické vzorce a názvy. Max. 20 bodů.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významné zástupce organických sloučenin a zhodnotí jejich využití v odborné praxi a v běžném životě, posoudí je z hlediska vlivu na zdraví a životní prostředí. Max. 20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typy reakcí organických sloučenin a dokáže je využít v chemické analýze ve strojírenském oboru. Max. 20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biogenní prvky a jejich sloučeniny. Max. 10 bodů.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složení, výskyt a funkce nejdůležitějších přírodních látek.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