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Bourání masa – úvod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29-m-3/AJ87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29-56-H/01 Řezník-uzenář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základní poznatky z obsluhy strojního a technologického vybavení bourárny.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přípravou pro navazující činnosti vedoucí k bourání masa jatečných zvířat s využitím technologických postupů a hygienických zásad zacházení s jatečně upravenými těly (JUT) jatečných zvířat a čerstvým masem.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RVP pro obor vzdělání 29-51-E/01 Potravinářská výroba jsou tyto výsledky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osvětlí pravidla a způsoby dělení, kostění a třídění jednotlivých druhů masa;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jednoduché stroje a zařízení;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veterinární značení masa;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opatření týkajících se kritických bodů ve 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technologické zařízení a vybavení bourárny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strojní vybavení bourárny a pomůcky pro bourání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základní ochranné pomůcky řezníka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požadavky na surovinu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rozdíly mezi periodickým bouráním masa a bouráním na lince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charakteristické znaky bouraného masa podle využití: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Výsek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Výroba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Chladírny, mrazírny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Export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rozdíly mezi pojmy osobní a provozní hygiena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kritéria sanitačního řádu pro provoz bourárny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jednotlivé hygienické předpisy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Rozliší specifická rizika související s manipulací se strojním zařízením a vlastním výkonem pracovní činnosti při bourání masa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význam opatření týkajících se kritických bodů (systém HACCP při bourání masa)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Bourání masa teoretické vysvětlení – podle účelu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bourání pro mrazírny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bourání masa pro export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bourání masa pro výsek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bourání masa pro výrobu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Technologické zařízení – požadavky na zařízení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pásová pila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stolní kotoučová pila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ruční disková pila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bourárenské dopravníky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pracovní stoly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stahovačka kůží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separátory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sterilizátory nožů a pil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váhy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Vybavenost bouráren masa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zdroj nezávadné vody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likvidace odpadů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křížení pracovních cest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větrání a temperace, osvětlení provozovny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Stanovení požadavků na surovinu – maso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strojního vybavení a technologického vybavení bourárny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Seznámení s hygienicko-sanitační činností v provozech masného průmyslu, dodržování bezpečnostních předpisů a zásad bezpečnosti potravin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Obecné principy sledování kritických bodů (HACCP)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analýza nebezpečí v provoze bourárny, stanovení kritického bodu výrobního procesu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zavedení ověřovacích postupů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stanovení znaků a kritických mezí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stanovení nápravných opatření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zavedení postupů sledování kritických bodů ve výrobním postupu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 výuce se budou využívat: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Připravená Power Pointová prezentace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dokumenty stavební vybavenosti provozovny – modelová situace – stavebnice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Model dokumentu pro zaznamenávání systému HACCP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na počítači s přístupem k 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Sledují při výkladu Power Pointovou prezentaci, provádějí si do ní poznámky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na základě výkladu se zákony o potravinách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Posuzují jednotlivé způsoby bourání masa podle účelu a porovnávají 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 vybavením bourárny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Učí se jednotlivé procesy zápisu systému HACCP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Zapisují obecné principy HACCP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Popisují základní strojní vybavení bouráren a jeho obsluhu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Uvádějí příklady rizik souvisejících s manipulací se strojním zařízením a vlastním výkonem pracovní činnosti při bourání masa z hlediska BOZP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Uvádějí rizika křížení cest ve výrobě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Vypracovávají kontrolní otázky do pracovních listů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Popisují požadavky na vstupní surovinu bouráren – maso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Doplňují a komentují připravenou prezentaci z webu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 učebnicemi, obrazovou dokumentací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Vyhledávají základní znaky a rozdíly v provozovnách bourání jednotlivých JUT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 pomocí ICT techniky na vlastních tvorbě prezentace s probraným učivem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 odbornou literaturou a prohlížejí si publikace s odbornou tematikou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Charakterizují užitkové vlastnosti bouraného masa na základě výkladu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 platnou právní úpravou týkající se dodržování systému hygieny a sanitace provozu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 rámci exkurze se seznámí s provozovnami masné výroby smluvních partnerů školy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Provádějí záznamy z odborných praxí a exkurzí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Připravují si modelové příklady z praxe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 2. ročníku v oborech E, 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ověřování znalostí (zkoušení)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skupinové práci se zohlední aktivní vystupování žáka. Žák je hodnocen v průběhu probíraného tématu dílčími známkami (formou písemného i ústního zkoušení). Do hodnocení se zařazuje také aktivita během vyučovací hodiny, vypracovávání zadaných samostatných prací a jejich prezentace, účast na exkurzích.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technologické zařízení a stavební vybavení bourárny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strojní vybavení bourárny včetně jeho obsluhy a pomůcek pro bourání masa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základní ochranné pomůcky řezníka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požadavky na vstupní surovinu bouráren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základní znaky a rozdíly v provozovnách bourání masa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Charakterizovat způsoby bourání masa a porovnat je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charakteristické znaky bouraného masa podle využití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rizika křížení cest při výrobě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obecné principy sledování kritických bodů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požadavky na hygienu osobní a hygienu provozní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jednotlivé procesy v zápisu systému HACCP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systém dodržování hygieny a sanitace v masném provozu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Rozlišit specifická rizika související s manipulací se strojním zařízením a vlastním výkonem pracovní činnosti při bourání masa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http://search.seznam.cz/?q=stavebn%C3%AD+vybavenost+zpracovny+masa&amp;url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Pavla Sedláčková.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search.seznam.cz/?q=stavebn%C3%AD+vybavenost+zpracovny+masa&amp;url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