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Těsto a hmoty na přípravu moučníků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65-u-3/AA92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65 - Gastronomie, hotelnictví a turismus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Těsto a hmoty na přípravu moučníků  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dopravy, obchodu a služeb Moravský Krumlov, příspěvková organizace, nám. Klášterní, Moravský Krumlov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Kompetence k učení, Kompetence k pracovnímu uplatnění a podnikatelským aktivitám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14. 03. 2019 09:29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komplexní úlohy je poskytnout žákům teoretické základní znalosti a praktické dovednosti v oblasti druhů těst a hmot vhodných na přípravu moučníků, přehled o jejich výrobě za použití různých techologií. Seznámit žáky se základní legislativou.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 absolvování komplexní úlohy budou žáci srozuměni s různými druhy těst a hmotami na přípravu moučníků, s přípravou náplní a polev, o jejich správném zpracování, výrobě, technologickém postupu a významu ve výživě člověka.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využívá suroviny pro přípravu těst, hmot, náplní a polev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využívá mederních technologií a zařízení při výrobě těst a hmot na přípravu moučníků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charakterizuje poznatky o základních surovinách, pomocných látkách, přísadách a jejich vlastnostech a použití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ovládá zpracování a tvarování těst a hmot na přípravu moučníků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provádí hygienicko-sanitační činnosti ve výrobě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1) Charakterizuje těsta a hmoty na přípravu moučníků - doporučený časový rozvrh 1 hodina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2) Popíše jednotlivé druhy těst a vysvětlí jejich použití - doporučený časový rozvrh 1 hodina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Vyjmenuje základní suroviny na přípravu těsta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3) Orientuje se ve výrobních postupech těst: bramborové, kynuté, linecké, listové, plundrové, odpalované, piškotové, tvarohové, vaflové - doporučený časlový rozvrh 14 hodin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Vyjmenuje základní suroviny na přípravu těst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Zvolí vhodný technologický postup 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Popíše technologický postup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Zvolí vhodná technologická zařízení pro daný účel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4) Aplikuje teoretické znalosti do praktické přípravy těst a hmot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5) Připraví linecké, listové a tvarohové těsto - doporučený časový rozvrh 6 hodin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6) Dokončí moučník z listového těsta - doporučený časový rozvrh 6 hodin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7) Připraví piškotové těsto a moučník s piškotového těsta s použitím vařeného krému a polevy dle zadání učitele - doporučený časový rozvh 12 hodin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organizuje účelně práci v provozu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zvolí vhodný technologický postup a vhodné suroviny pro přípravu těsta a hmot, zdůvodní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provede normování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vyhotoví doklad o převzetí surovin na výrobu, převezme suroviny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ovládá tepelné úpravy těst a hmot pro výrobu moučníků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dodržuje zásady BOZP, PO, hygienické předpisy, HACCP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úlohu lze využít v teoretické výuce a v odborném výcviku výše uvedených oborů. Komplexní úloha je rozdělena do dílčích částí, které na sebe navazují. Znalosti potřebné ke splnění komplxní úlohy žák získá v teoretickém vyučování.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dílčí část 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prezentace slouží k vysvětlení a procvičení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učitel vede žáky formou diskuse k doplnění požadovaných úkolů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žáci se aktivně zapojují a opakují si získané teoretické znalosti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žák konkrétní odpovědi obhájí před učitelem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dílčí část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pracovní list slouží k opakování a postupnému zapamatování učiva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učitel vede žákdy k samostatné činnosti, vysvětluje a zodpovídá případné dotazy žáků k dané problematice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učitel dohlíží na průběh činností a konzultuje se žáky jejich chyby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učitel zkontroluje správnost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dílčí část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příprava těst a hmot slouží k aplikaci teoretický poznatků do praxe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učitel seznámí žáky se zadáním přípravy těsta, připomene technologický postup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žák provede normování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žák následně pracuje samostatně, dodržuje zásady BOZP, PO, hygienické předpisy, HACCP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učitel dohlíží na průběh činností, odpovídá na případné dotazy k dané problematice a zhodnotí přípravu těst a výrobků z nich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 žáků se odehrávají ve cvičné kuchyni pro přípravu pokrmů, nebo reálné (u zaměstnavatele) nebo simulovaném (školní kuchyně) pracovním prostředí.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 výuka bude probíhat v učebně teorie.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Technické vybavení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počítače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dataprojektor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plátno na promítání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pomůcky učitele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zadání komplexní úlohy - počet vyhotovení odpovídá počtu žáků ve třídě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pomůcky žáků pro teoretickou výuku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kalkulačka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učební dokumenty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psací potřeby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balíček tiskopisů k realizaci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pomůcky žáků pro praktickou výuku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inventář na vaření a servis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kuchyňské vybavení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balíček tiskopisů k realizaci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dílčí část - není žádný písemný výstup, žáci opakují teoretické poznatky společně s učitelem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dlíčí část - pracovní list - vypracuje pracovní list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dílčí část - příprava těsta a hmot, náplní dle zadání učitele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dílčí část -  posuzuje se správná aplikace teoretických poznatků do praktických postupů, způsob formulace, aktivita žáky, žák obhájí konkrétní odpovědi před učitlem a třídou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dílčí část - pracovní list - slouží k ověření teoretický znalostí a poznatků,  hodnotí se věcná správnost doplnění, aktivní přístup, žák pracuje samostatně, učitel vede žáky k samostatné činnosti, objasňuje a odpovídá na případné dotazy žáků k dané problematice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dílčí část - žák popíše technologickou přípravu těst, hmot, náplní a polev, připraví těsta a hmoty dle zadání učitele, dokončí moučník z listového a piškotového těsta dle zadání učitele,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hodnotí se samostatnost při práci, dodržování technologického postupu, dodržování BOZP, hygienickýh předpisů, organizace práce, příprava a úklid pracoviště, přezentace výrobků před třídou a vyučujícím,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připraví linecké a tvarohové těsto - za každé získá 25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připraví listové těsto a výrobek z listového těsta - získá 50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připraví piškotové těsto a výrobek z piškotového těsta s použitím krému a polevy - získá 50 bodů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organizace práce, postup práce 15%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dodržení technologického postupu 40%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správnost normování 10%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BOZP a hygiena práce 5%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prezentace výrobku 30 %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100 - 85 %  výborný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84 - 69  %   chvalitebný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68 - 53 %    dobrý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52 - 38 %    dostatečný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37 - 0 %      nedostatečný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Bláha, L., Kadlec, F., Plhoň, Z., </w:t>
      </w:r>
      <w:r>
        <w:rPr>
          <w:i/>
        </w:rPr>
        <w:t xml:space="preserve">Cukrářská výroba lll.</w:t>
      </w:r>
      <w:r>
        <w:t xml:space="preserve">, Praha, Informatorium, 1995. ISBN  80-85427-65-6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Sedláčková, H., </w:t>
      </w:r>
      <w:r>
        <w:rPr>
          <w:i/>
        </w:rPr>
        <w:t xml:space="preserve">Technologie přípravy pokrmů 2., </w:t>
      </w:r>
      <w:r>
        <w:t xml:space="preserve">Praha, Fortuna 2008, ISBN 978-80-7168-952-2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Šebek, L.</w:t>
      </w:r>
      <w:r>
        <w:rPr>
          <w:i/>
        </w:rPr>
        <w:t xml:space="preserve">,Technologie kuchařských prací pro 1. - 3. ročník odborných učilišť</w:t>
      </w:r>
      <w:r>
        <w:t xml:space="preserve">, Praha, Septima, 2000, ISBN 80-7216-120-2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Přehled o úloze: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Prezentace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Pracovní list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Správné řešení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Hodnotící tabulka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NSK - Odborné vzdělávání ve vztahu k NSK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testa_a_hmoty_PL.docx</w:t>
        </w:r>
      </w:hyperlink>
    </w:p>
    <w:p xmlns:w="http://schemas.openxmlformats.org/wordprocessingml/2006/main">
      <w:pPr>
        <w:pStyle w:val="ListParagraph"/>
        <w:numPr>
          <w:ilvl w:val="0"/>
          <w:numId w:val="13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testa_a_hmoty_PL-reseni.docx</w:t>
        </w:r>
      </w:hyperlink>
    </w:p>
    <w:p xmlns:w="http://schemas.openxmlformats.org/wordprocessingml/2006/main">
      <w:pPr>
        <w:pStyle w:val="ListParagraph"/>
        <w:numPr>
          <w:ilvl w:val="0"/>
          <w:numId w:val="13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hodnotici_tabulka.docx</w:t>
        </w:r>
      </w:hyperlink>
    </w:p>
    <w:p xmlns:w="http://schemas.openxmlformats.org/wordprocessingml/2006/main">
      <w:pPr>
        <w:pStyle w:val="ListParagraph"/>
        <w:numPr>
          <w:ilvl w:val="0"/>
          <w:numId w:val="13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testa_a_hmoty.pptx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Jana Procházková. </w:t>
      </w:r>
      <w:hyperlink xmlns:r="http://schemas.openxmlformats.org/officeDocument/2006/relationships" r:id="rId13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2">
    <w:nsid w:val="099A08C1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1992/testa_a_hmoty_PL.docx" TargetMode="External" Id="rId9"/>
  <Relationship Type="http://schemas.openxmlformats.org/officeDocument/2006/relationships/hyperlink" Target="https://mov.nuv.cz/uploads/mov/attachment/attachment/81993/testa_a_hmoty_PL-reseni.docx" TargetMode="External" Id="rId10"/>
  <Relationship Type="http://schemas.openxmlformats.org/officeDocument/2006/relationships/hyperlink" Target="https://mov.nuv.cz/uploads/mov/attachment/attachment/81995/hodnotici_tabulka.docx" TargetMode="External" Id="rId11"/>
  <Relationship Type="http://schemas.openxmlformats.org/officeDocument/2006/relationships/hyperlink" Target="https://mov.nuv.cz/uploads/mov/attachment/attachment/91201/testa_a_hmoty.pptx" TargetMode="External" Id="rId12"/>
  <Relationship Type="http://schemas.openxmlformats.org/officeDocument/2006/relationships/hyperlink" Target="https://creativecommons.org/licenses/by-sa/4.0/deed.cs" TargetMode="External" Id="rId13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