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Moravský gender salon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UK-u-4/AF86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Moravská střední škola s.r.o., Pasteurova,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Komunikativní kompetence, Personální a sociální kompetence,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12. 2019 18:45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primárně propojuje vzdělávací oblasti umění a kultura a jazyk a jazyková komunikace, souběžně také všeobecnou a odbornou složku vzdělávání a zároveň přesahuje do dalších vzdělávacích oblastí. Celkové pojetí úlohy je mezioborové, čímž se zvyšuje její potenciál zaujmout žáky - práce na komplexní úloze napomáhá osvojení dovedností potřebných k absolvování studia včetně úspěšného vykonání maturitní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 plakáty týkající se diskriminace žen, menšin atp. Tento projekt bude mezipředmětový, v každém předmětu se budou žáci podílet na jiné práci. Zapojeny budou výtvarné i gastro obory: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Literatura a kultura: seznámení s díly Simone de Beauvoir a jiných feministických autorek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Český jazyk: Odborný funkční styl a tvorba kurátorské řeči k vytvořeným plakátům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Společenskovědní základ: výuka o diskriminaci, homofobii atp.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Gastronomie: Příprava občerstvení na vernisáž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Grafický design: Grafická podoba plakátů, které se budou zabývat diskriminací, realizace výstavy, na které budou plakáty vyvěšeny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Informatika: Umístění výsledných děl na instagram a facebook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porozumí historickým a kulturním kontextům literatury o feminismu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vytvoří antidiskriminační plakát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reflektuje problematiku diskriminace ve společnosti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Literatura a kultura: seznámení s díly Simone de Beauvoir a jiných feministických autorek – 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Český jazyk: odborný funkční styl a tvorba kurátorské řeči k vytvořeným plakátům –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Společenskovědní základ: výuka o diskriminaci, homofobii atp.– 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Gastronomie: příprava občerstvení na vernisáž –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Grafický design: grafická podoba plakátů, které se budou zabývat diskriminací, realizace výstavy, na které budou plakáty vyvěšeny – 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Informatika: umístění výsledných děl na instagram a facebook – 2 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provázána s oblastmi: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Jazyk a jazyková komunikace – český  jazyk, Informatika a ICT, Člověk, jeho osobnost a zdraví, Člověk a kultura, Člověk a společnost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Český jazyk, Anglický jazyk, Literatura, Grafika, Obchodnictví, Gastronomie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Komunikace v mateřském jazyce, Kompetence k práci s digitálními technologiemi,  Smysl pro iniciativu a podnikavost, kulturní povědomí a vyjádření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práce žáků na plakátu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facebookové stránky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výstavy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Řízená prezentace feminismu v literatuře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o diskriminaci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pohoštění na vernisáž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počítač s možností připojení na internet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příslušenství umožňující prezentace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pomůcky k tvorbě plakátů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pomůcky a suroviny k tvorbě občerstvení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porozumí historickým a kulturním kontextům ve vývoji literatury o feminismu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porozumí historickým a kulturním souvislostem, v nichž vznikala díla a působili autoři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vytvoří v rámci informačního funkčního stylu plakátové heslo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prokáže porozumění užitým jazykovým a kompozičním prostředkům výstavby informačního funkčního stylu – interpretuje napsaný text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c) žák porozumí souvislostem týkajících se diskriminace žen a menšin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interpretuje informace z textu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využívá přečtený text k práci s jinými druhy textu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porozumí historickým a kulturním kontextům literatury o feminismu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ověřováno prostřednictvím pracovních listů; vysoká objektivita hodnocení – hodnocení na úrovni stanovení mezní hranice úspěšnosti a od ní odvozených bodových rozmezí pro případné vyjádření výsledku žáka známkou nebo jiným číselným či slovním způsobem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 případě žákovských projektů doporučeno při hodnocení výstupů (referát, prezentace apod.) využít prvků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vytvoří informativní plakátové heslo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ověřováno prostřednictvím pracovních listů tak, aby východiskem žákovy práce byl text na plakát v českém jazyce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rámci přípravy na maturitní zkoušku lze využít tematických testových nástrojů s jednoznačně stanovenými kritérii hodnocení individualizovanými pro každý užitý evaluační nástroj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reflektuje problematiku feminismu a diskriminace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ověřováno prostřednictvím diskuse v rámci workshopu o diskriminaci nejen žen ve stylu samostatných vystoupení žáků ve třídě včetně učitelem řízené diskuse – zejména využití prvků formativního hodnocení; východisko hodnocení zaměřeno na to, co žák dokázal, jakého dosáhl pokroku, nikoli opačně; při hodnocení tohoto výsledku učení doporučeno nehodnotit známkami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Simone de Beauvoir: Druhé pohlaví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je 4 hodiny týdně po dobu čtyř navazujících týdnů; 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1.–4. ročník oborů M a L0, případně 1.–3. ročník oboru H (zařazení do konkrétního ročníku závislé za zařazení modulu do ŠVP).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očekáváných výstupů RVP ZV v oblasti literární výchovy, jazyka a komunikace aj., především těch, které se týkají práce s odbornými 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bez nároku na předchozí znalosti v dané oblasti.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Vendula Rulcová.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