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komplexní úlohy/projektu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KNV frézování – průběžné drážky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23-u-4/AE25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komplexní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23 - Strojírenství a strojírenská výroba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Vazba na vzdělávací modul(y)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Rozšíření základů konvenčního frézování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Základy konvenčního frézování 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Škola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ŠKODA AUTO a.s., SOU strojírenské, o.z., tř. Václava Klementa, Mladá Boleslav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Klíčové kompetence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Kompetence k učení, Kompetence k řešení problémů, Kompetence k pracovnímu uplatnění a podnikatelským aktivitám, Digitální kompetence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Datum vytvoření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18. 07. 2019 10:44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Ročník(y)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Řešení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individuální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Charakteristika/anotace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Komplexní úloha zahrnuje v praktické části frézování pravoúhlých drážek dle výkresu na frézce a měření náměrů. V teoretické části teoretický ústní test.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správně čte výkres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dodrží technologický postup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dodrží rozměry dle výkresu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splní časový limit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změří náměry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zvládne ústní test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Specifikace hlavních učebních činností žáků/aktivit projektu vč. doporučeného časového rozvrhu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frézují pravoúhlé drážky dle výkresu na frézce a naměří potřebné náměry.  V teoretické části odpovědí na 5 otázek ústního testu.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Metodická doporučení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BOZP při práci na NC frézkách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realizace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Dílny – NC pracoviště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Pomůcky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NC frézka, nástroje, měřidla.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Popis a kvantifikace všech plánovaných výstupů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Vyfrézování součásti dle zadaného výkresu a naměření požadovaných rozměrů. Odpovědi na teoretický test.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88 – 100 %     </w:t>
      </w:r>
      <w:r>
        <w:rPr>
          <w:b/>
        </w:rPr>
        <w:t xml:space="preserve">1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75 – 87 %       </w:t>
      </w:r>
      <w:r>
        <w:rPr>
          <w:b/>
        </w:rPr>
        <w:t xml:space="preserve">2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63 – 74 %       </w:t>
      </w:r>
      <w:r>
        <w:rPr>
          <w:b/>
        </w:rPr>
        <w:t xml:space="preserve">3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50 – 62 %       </w:t>
      </w:r>
      <w:r>
        <w:rPr>
          <w:b/>
        </w:rPr>
        <w:t xml:space="preserve">4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&lt; 50 %            </w:t>
      </w:r>
      <w:r>
        <w:rPr>
          <w:b/>
        </w:rPr>
        <w:t xml:space="preserve">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Přílohy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9">
        <w:r>
          <w:rPr>
            <w:rStyle w:val="Hyperlink"/>
            <w:color w:val="000080"/>
            <w:u w:val="single"/>
          </w:rPr>
          <w:t xml:space="preserve">Vykres-Drazky-prubezne.pdf</w:t>
        </w:r>
      </w:hyperlink>
    </w:p>
    <w:p xmlns:w="http://schemas.openxmlformats.org/wordprocessingml/2006/main">
      <w:pPr>
        <w:pStyle w:val="ListParagraph"/>
        <w:numPr>
          <w:ilvl w:val="0"/>
          <w:numId w:val="3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0">
        <w:r>
          <w:rPr>
            <w:rStyle w:val="Hyperlink"/>
            <w:color w:val="000080"/>
            <w:u w:val="single"/>
          </w:rPr>
          <w:t xml:space="preserve">Hodnoceni-Prubezne-drazky.xlsx</w:t>
        </w:r>
      </w:hyperlink>
    </w:p>
    <w:p xmlns:w="http://schemas.openxmlformats.org/wordprocessingml/2006/main">
      <w:pPr>
        <w:pStyle w:val="ListParagraph"/>
        <w:numPr>
          <w:ilvl w:val="0"/>
          <w:numId w:val="3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1">
        <w:r>
          <w:rPr>
            <w:rStyle w:val="Hyperlink"/>
            <w:color w:val="000080"/>
            <w:u w:val="single"/>
          </w:rPr>
          <w:t xml:space="preserve">Mereni-Doplnek-KU.docx</w:t>
        </w:r>
      </w:hyperlink>
    </w:p>
    <w:p xmlns:w="http://schemas.openxmlformats.org/wordprocessingml/2006/main">
      <w:pPr>
        <w:pStyle w:val="ListParagraph"/>
        <w:numPr>
          <w:ilvl w:val="0"/>
          <w:numId w:val="3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2">
        <w:r>
          <w:rPr>
            <w:rStyle w:val="Hyperlink"/>
            <w:color w:val="000080"/>
            <w:u w:val="single"/>
          </w:rPr>
          <w:t xml:space="preserve">Test-ustni-KNV-frezovani.docx</w:t>
        </w:r>
      </w:hyperlink>
    </w:p>
    <w:p xmlns:w="http://schemas.openxmlformats.org/wordprocessingml/2006/main">
      <w:pPr>
        <w:pStyle w:val="ListParagraph"/>
        <w:numPr>
          <w:ilvl w:val="0"/>
          <w:numId w:val="3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3">
        <w:r>
          <w:rPr>
            <w:rStyle w:val="Hyperlink"/>
            <w:color w:val="000080"/>
            <w:u w:val="single"/>
          </w:rPr>
          <w:t xml:space="preserve">Hodnoceni-Prubezne-drazky.xlsx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Josef Hladký. </w:t>
      </w:r>
      <w:hyperlink xmlns:r="http://schemas.openxmlformats.org/officeDocument/2006/relationships" r:id="rId14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mov.nuv.cz/uploads/mov/attachment/attachment/84045/Vykres-Drazky-prubezne.pdf" TargetMode="External" Id="rId9"/>
  <Relationship Type="http://schemas.openxmlformats.org/officeDocument/2006/relationships/hyperlink" Target="https://mov.nuv.cz/uploads/mov/attachment/attachment/84046/Hodnoceni-Prubezne-drazky.xlsx" TargetMode="External" Id="rId10"/>
  <Relationship Type="http://schemas.openxmlformats.org/officeDocument/2006/relationships/hyperlink" Target="https://mov.nuv.cz/uploads/mov/attachment/attachment/84047/Mereni-Doplnek-KU.docx" TargetMode="External" Id="rId11"/>
  <Relationship Type="http://schemas.openxmlformats.org/officeDocument/2006/relationships/hyperlink" Target="https://mov.nuv.cz/uploads/mov/attachment/attachment/84048/Test-ustni-KNV-frezovani.docx" TargetMode="External" Id="rId12"/>
  <Relationship Type="http://schemas.openxmlformats.org/officeDocument/2006/relationships/hyperlink" Target="https://mov.nuv.cz/uploads/mov/attachment/attachment/84049/Hodnoceni-Prubezne-drazky.xlsx" TargetMode="External" Id="rId13"/>
  <Relationship Type="http://schemas.openxmlformats.org/officeDocument/2006/relationships/hyperlink" Target="https://creativecommons.org/licenses/by-sa/4.0/deed.cs" TargetMode="External" Id="rId14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