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dokončovací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zednické a dokončovací práce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07. 2019 12:08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Stroje a zařízení pro dokončovací práce ve stavebnictví je ve formě závěrečné zkoušky po absolvování odborného modulu Stroje a zařízení pro dokončovací práce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 jednotlivých přílohách. 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 odborného modulu Stroje a zařízení pro dokončovací práce ve stavebnictví, kde studenti získají odborné znalosti a vědomosti z oblasti strojů a zařízení pro dokončovací práce ve stavebnictví. Jedná se o ruční elektrické nářadí pro zednické, tesařské, malířské, zámečnické, klempířské a instalatérské práce, dále také o BOZP při dokončovacích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zednické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tesařské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malířské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zámečnické, klempířské a instalatérské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odborně popíše jednotlivé druhy strojů a zařízení pro zednické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odborně popíše jednotlivé druhy strojů a zařízení pro tesařské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odborně popíše jednotlivé druhy strojů a zařízení pro malířské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odborně popíše jednotlivé druhy strojů a zařízení pro zámečnické, klempířské a instalatérské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strojů a zařízení pro dokončovací práce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strojů pro konkrétní stavební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a 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stroje zadaných parametrů pro konkrétní stavební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 při dokončovacích pracích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 daných témat s kratším časovým limitem (5 minut) nebo lze témata spojit do dvojice či trojice libovolnou kombinací s delším časovým limitem (10 nebo 15 minut). Student se samostatně připraví v 5, 10 nebo 15ti minutovém limitu. Po přípravě bude uceleně a věcně 5, 10 nebo 15 minut (dle počtu otázek) hovořit na dané téma (tato část zároveň slouží jako příprava k ÚZZ – komunikace, přesnost, věcnost, odborná terminologie...).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student individuálně vypracuje zadaný písemný test. U každé otázky vybere jednu ze tří možných odpovědí. Časový limit 20 minut, testových otázek 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student vypracuje zadanou tematickou čtyřsměrku. Dále vyhledá na internetu zadané ruční elektrické nářadí pro zednické, tesařské, malířské, zámečnické, klempířské a instalatérské práce. K dispozici bude mít přístup k internetu. Časový limit je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Stroje a zařízení pro dokončovací práce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 ústní zkoušce, písemný test, čtyřsměrku (počet vyhotovení odpovídá počtu žáků ve třídě), odbornou učebnici pro předmět Stroje a zařízení, katalogy a technické listy výrobců ručního elektrického nářadí, zadání pro vyhledávání výrobců, dodavatelů či prodejců a technických parametrů zadaného ručního elektrického nářadí pro zednické, tesařské, malířské, zámečnické, klempířské a instalatérské práce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 možností výběru ze tří nabídnutých odpovědí, u každé otázky vybere jednu ze tří předložených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vyplnění čtyřsměrky, vyhledávání výrobců, dodavatelů či prodejců a technických parametrů zadaného ručního elektrického nářadí pro zednické, tesařské, malířské, zámečnické, klempířské a instalatérské práce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 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u w:val="single"/>
        </w:rPr>
        <w:t xml:space="preserve">písemné</w:t>
      </w:r>
      <w:r>
        <w:t xml:space="preserve"> zkoušce se hodnotí počet správných odpovědí na otázky v 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30–26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25–21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20–16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15–11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10–0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vyplnění čtyřsměrky a prokázání schopnosti práce s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A. Strojní zařízení pro stavební práce. Praha: Sobotáles, 1999. ISBN 80-85920-61-1.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 Strojní zařízení, obor zednické práce. Praha: Parta, 2005. ISBN 80-7320-079-1.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vzdělávání: 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(Doporučení k zařazení do UP pro třetí ročníky oborů vzdělávání skupiny 36, např.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ustni-cast_zadani_Stroje-a-zarizeni-pro-dokoncovaci-prace.doc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pisemna-cast_zadani_Stroje-a-zarizeni-pro-dokoncovaci-prace.docx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pisemna-cast_reseni_Stroje-a-zarizeni-pro-dokoncovaci-prace.docx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ctyrsmerka_zadani_Stroje-a-zarizeni-pro-dokoncovaci-prace.docx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ctyrsmerka_reseni_Stroje-a-zarizeni-pro-dokoncovaci-prace.docx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952/ustni-cast_zadani_Stroje-a-zarizeni-pro-dokoncovaci-prace.doc" TargetMode="External" Id="rId9"/>
  <Relationship Type="http://schemas.openxmlformats.org/officeDocument/2006/relationships/hyperlink" Target="https://mov.nuv.cz/uploads/mov/attachment/attachment/83953/pisemna-cast_zadani_Stroje-a-zarizeni-pro-dokoncovaci-prace.docx" TargetMode="External" Id="rId10"/>
  <Relationship Type="http://schemas.openxmlformats.org/officeDocument/2006/relationships/hyperlink" Target="https://mov.nuv.cz/uploads/mov/attachment/attachment/83954/pisemna-cast_reseni_Stroje-a-zarizeni-pro-dokoncovaci-prace.docx" TargetMode="External" Id="rId11"/>
  <Relationship Type="http://schemas.openxmlformats.org/officeDocument/2006/relationships/hyperlink" Target="https://mov.nuv.cz/uploads/mov/attachment/attachment/83955/ctyrsmerka_zadani_Stroje-a-zarizeni-pro-dokoncovaci-prace.docx" TargetMode="External" Id="rId12"/>
  <Relationship Type="http://schemas.openxmlformats.org/officeDocument/2006/relationships/hyperlink" Target="https://mov.nuv.cz/uploads/mov/attachment/attachment/83956/ctyrsmerka_reseni_Stroje-a-zarizeni-pro-dokoncovaci-prace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