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Inventář na podávání nápojů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65-u-3/AB40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Inventář na úseku obsluhy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průmyslová, hotelová a zdravotnická Uherské Hradiště, Kollárova, Uherské Hradiště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23. 04. 2019 15:55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Hlavním cílem komplexní úlohy je naučit žáky rozdělit nápojový inventář dle různých hledisek, výstižně ho popisovat, poznávat a určovat jeho správné použití  a ošetřování v podmínkách praxe v souvislosti s nabídkou nápojů na trhu v odbytových střediscích. Dílčím cílem je seznámit žáky s odbornou terminologií pro nápoje a nápojový inventář, naučit se tuto terminologii používat, uvědomovat si cizojazyčné pojmy uváděné na etiketách obalů nápojů. Žáci si zároveň uvědomují cennou hodnotu inventáře, při praktických cvičeních (ukázkách) dodržují zásady hygieny a BOZP.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pojem inventář na podávání nápojů, jeho využití v odbytových střediscích,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význam odborných pojmů z oblasti nápojové gastronomie včetně cizojazyčných výrazů,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jednotlivé druhy nápojového inventáře podle hledisek členění,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podle obrázků či fotografií druhy nápojového inventáře v konkrétních odbytových střediscích,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vybere a použije adekvátní nápojový inventář pro konkrétní účely stolování dle zadání pedagoga v souladu s dodržováním zásad hygieny a BOZP,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zkontroluje, převezme a předá požadovaný nápojový inventář,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kompletuje/charakterizuje nápojové sety/sady inventáře,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rozlišuje základní (běžný) a atypický inventář, dokáže navrhnout či určit jeho vhodné použití,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možnosti zabezpečení a způsoby uskladnění nápojového inventáře,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ošetřuje a udržuje inventář v bezvadném stavu a kvalitě během praktických úkolů,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uvědomuje si význam estetiky nápojového inventáře v souvislosti s prostředím, kde se používá.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formou výkladu s využitím prezentace a názorných ukázek k jednotlivým subtématům za použití pracovních listů. Používá se např. dataprojektor, TV či PC, reálný inventář a další pomůcky (obrázky, fotografie, ilustrace, pomocný inventář).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aktivně zapojují do nácviku dovedností pro práci s nápojovým inventářem, který třídí, rozdělují, popisují a používají při praktických cvičeních. K úspěšnému dosažení výsledků je doporučeno řízené procvičování a pravidelné opakování učiva s využitím názorných ukázek a praktických cvičení.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sleduje odborný výklad učitele, prezentaci, ukázky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průběžně si vyplňuje zadané pracovní listy, učí se z nich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uplatňuje práci s textem a využívá internetové zdroje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pracuje se získanými informacemi a vybírá si, které využije pro danou problematiku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aplikuje teoretické poznatky do praktických ukázek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spolupracuje s ostatními spolužáky dle pokynů pedagoga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prezentuje a zdůvodní své výsledky praktických úkolů před vyučujícím a spolužáky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pojem inventář na podávání nápojů, jeho využití v jednotlivých odbytových střediscích (1 h.)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rPr>
          <w:i/>
        </w:rPr>
        <w:t xml:space="preserve">seznamuje se s pojmem inventář na podávání nápojů, jeho praktickým využitím v obsluze; pomůckou jsou prezentace pedagoga a konkrétní ukázky inventáře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rPr>
          <w:i/>
        </w:rPr>
        <w:t xml:space="preserve">uvede konkrétní příklady inventáře z vlastních zkušeností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vysvětlí význam odborných pojmů z oblasti nápojové gastronomie včetně cizojazyčných výrazů (1 h.)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rPr>
          <w:i/>
        </w:rPr>
        <w:t xml:space="preserve">seznámí se a vysvětlí odborné pojmy z oblasti nápojové gastronomie včetně cizojazyčných výrazů; pomůckou je zadaný pracovní list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rPr>
          <w:i/>
        </w:rPr>
        <w:t xml:space="preserve">odbornou terminologii bude nadále při výuce používat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rozlišuje jednotlivé druhy nápojového inventáře podle hledisek členění (2 h.)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rPr>
          <w:i/>
        </w:rPr>
        <w:t xml:space="preserve">naučí se teoreticky rozdělovat nápojový inventář podle dílčích hledisek; pomůckou jsou prezentace pedagoga a konkrétní ukázky inventáře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rPr>
          <w:i/>
        </w:rPr>
        <w:t xml:space="preserve">rozlišuje a zatřídí jednotlivé druhy inventáře podle zadání pedagoga,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rPr>
          <w:i/>
        </w:rPr>
        <w:t xml:space="preserve">zvolí vhodné odbytové středisko pro použití konkrétních druhů inventáře při praktických ukázkách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podle ukázek, obrázků či fotografií druhy nápojového inventáře v konkrétních odbytových střediscích (1 h.)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rPr>
          <w:i/>
        </w:rPr>
        <w:t xml:space="preserve">popíše/charakterizuje co nejvýstižněji vybrané druhy nápojového inventáře, navrhne jeho konkrétní použití v provozu; pomůckou jsou ilustrace inventáře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rPr>
          <w:i/>
        </w:rPr>
        <w:t xml:space="preserve">navrhuje alternativní druh inventáře dle zadání pedagoga,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rPr>
          <w:i/>
        </w:rPr>
        <w:t xml:space="preserve">výstižně popisuje založený inventář na praktických ukázkách, zároveň ho rozděluje podle dílčích hledisek, své stanovisko zdůvodní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vybere a použije adekvátní nápojový inventář pro konkrétní účely stolování dle zadání pedagoga v souladu s dodržováním zásad hygieny a BOZP (1 h.)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rPr>
          <w:i/>
        </w:rPr>
        <w:t xml:space="preserve">zvolí a připraví nápojový inventář na stůl pro hosty nebo na příruční stůl dle pokynů pedagoga, dodržuje přitom zásady hygieny a BOZP; svou volbu zdůvodní a obhájí,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rPr>
          <w:i/>
        </w:rPr>
        <w:t xml:space="preserve">předvede způsoby správného uchopení inventáře včetně bezpečného zacházení v návaznosti na jednoduchou techniku obsluhy, hygienu a BOZP,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rPr>
          <w:i/>
        </w:rPr>
        <w:t xml:space="preserve">kontroluje při své práci kvalitu, čistotu, nezávadnost inventáře; při práci používá bílé rukavičky,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rPr>
          <w:i/>
        </w:rPr>
        <w:t xml:space="preserve">odborně a opatrně zachází se zapůjčeným inventářem během všech učebních činností, uvědomuje si jeho hodnotu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zkontroluje, převezme a předá požadovaný nápojový inventář (1 h.)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rPr>
          <w:i/>
        </w:rPr>
        <w:t xml:space="preserve">podle žádanky či návratky vybere správný nápojový inventář, jeho počet, zkontroluje jeho nezávadnost a čistotu a předá dle pokynů pedagoga na určené místo,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rPr>
          <w:i/>
        </w:rPr>
        <w:t xml:space="preserve">vyhotoví/vyplní doklad o převzetí/vrácení inventáře,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rPr>
          <w:i/>
        </w:rPr>
        <w:t xml:space="preserve">podle inventárního seznamu provede fyzickou inventuru skladu s nápojovým inventářem, zaeviduje vzniklé rozdíly, stavy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kompletuje/charakterizuje nápojové sety/sady inventáře (2 h.)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rPr>
          <w:i/>
        </w:rPr>
        <w:t xml:space="preserve">popisuje či sestavuje sady nápojového inventáře dle zadání pedagoga,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rPr>
          <w:i/>
        </w:rPr>
        <w:t xml:space="preserve">určí jeho materiál a vhodné použití v praxi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rozlišuje základní (běžný) a atypický inventář, dokáže navrhnout či určit jeho vhodné použití (2 h.)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rPr>
          <w:i/>
        </w:rPr>
        <w:t xml:space="preserve">představí a popíše atypický, speciální nápojový inventář – jednotlivě či celé sady, navrhne vhodný způsob použití a péči o něj; pomůckou jsou ilustrační ukázky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rPr>
          <w:i/>
        </w:rPr>
        <w:t xml:space="preserve">charakterizuje inventář a pomůcky nápojářů – specialistů dle ilustračních ukázek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popíše možnosti zabezpečení a způsoby uskladnění nápojového inventáře (1 h.)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rPr>
          <w:i/>
        </w:rPr>
        <w:t xml:space="preserve">předvede a zdůvodní způsoby správného a špatného uskladnění konkrétních druhů nápojového inventáře,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rPr>
          <w:i/>
        </w:rPr>
        <w:t xml:space="preserve">předvede, vysvětlí způsoby a sdělí důvody zabezpečení nápojového inventáře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ošetřuje a udržuje nápojový inventář v bezvadném stavu a kvalitě během praktických úkolů (1 h.)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rPr>
          <w:i/>
        </w:rPr>
        <w:t xml:space="preserve">provede údržbu konkrétních druhů inventáře dle pokynů pedagoga, použije vhodné prostředky či pomůcky,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rPr>
          <w:i/>
        </w:rPr>
        <w:t xml:space="preserve">popíše průběžnou péči o konkrétní druhy nápojového inventáře; svůj postoj zdůvodní,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rPr>
          <w:i/>
        </w:rPr>
        <w:t xml:space="preserve">ukáže provedení kontroly kvality nápojového inventáře před jeho použitím či uskladněním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uvědomuje si význam estetiky nápojového inventáře v souvislosti s prostředím, kde se používá (1 h.)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rPr>
          <w:i/>
        </w:rPr>
        <w:t xml:space="preserve">vyhledá na internetu konkrétní příklady ne/vkusné kombinace barev, interiéru, dekorací a nápojového inventáře v různých typech odbytových středisek či u různých společenských příležitostí; své stanovisko zdůvodní a navrhne event. vhodnější řešení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Provázanost úlohy je v rámci předmětů stolničení a odborný výcvik a má přesah do navazujícího oboru vzdělání kategorie L0.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mohou navzájem doplňovat, diskutovat o možnostech dalšího využití konkrétního inventáře v praxi, navrhovat alternativní možnosti. Dojde tak k upevnění nejen odborných znalostí, dovedností, ale také k rozvíjení komunikačních, sociálních  a prezentačních schopností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Teoreticko-praktická forma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 odborné učebně nebo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školní odloučené pracoviště nebo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pracoviště smluvního partnera.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(odborné) pomůcky pro žáka: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pracovní sešit a listy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psací potřeby včetně barevných zvýrazňovačů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ukázkový inventář na podávání nápojů dle možností učebny / výukového prostoru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ilustrující obrázky/fotografie nápojového inventáře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pomocné prádlo na pulírování inventáře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bílé rukavičky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(odborné) pomůcky/zařízení pro učitele: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pracovní listy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prezentace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ukázkový inventář na podávání nápojů dle možností učebny/výukového prostoru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ilustrující obrázky/fotografie nápojového inventáře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výstavní prostor a jídelní stoly na ukázky kuvéru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skladovací/úložné prostory na inventář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bílé rukavičky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Technické vybavení: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počítač s připojením na internet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vyplněné pracovní listy/sešit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osvojení teoretických znalostí a praktických dovedností pomocí ukázek a splněných úkolů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dokázat v běžných podmínkách praxe používat správný a vhodný typ inventáře, uvědomovat si jeho hodnotu i estetický význam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adekvátně a zodpovědně plnit zadané úkoly pedagogem, obhajovat své postoje a stanoviska řešení jednotlivých úloh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nadále používat osvojenou odbornou terminologii nápojové gastronomie v navazujících odborných předmětech a v odborném výcviku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své znalosti a dovednosti nápojového inventáře uplatňovat v reálných podmínkách praxe i v běžném životě s ohledem na hygienu a BOZP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úspěšně splnit všechna kritéria hodnocení a očekávaných výsledků učení této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Slovní hodnocení dosahované úrovně průběžného plnění zadaných úkolů a dodržování zásad hygieny a BOZP při praktických úkolech, individuální přístup k zadaným úkolům, vlastní aktivita žáka. Dále ověřujeme teoretické znalosti formou uzavřených a otevřených otázek v písemné či elektronické formě testů. Ústní zkoušení je průběžné, kombinujeme praktické úkoly s ústní obhajobou postoje či stanoviska žáka. 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Výsledné hodnocení vychází z ústního a písemného zkoušení/ověřování znalostí a dovedností.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ústního zkoušení jsou hodnoceny odborné znalosti a vědomosti, vztahy mezi probranými tématy, srozumitelnost, plynulost projevu včetně postojů a obhajob praktických úloh.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testů je posuzována věcná správnost odpovědi.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Přepočet mezi procenty správných odpovědí a známkou: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správně je méně než 35 % – známka 5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správně je alespoň 35 a méně než 50 % – známka 4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správně je alespoň 50 a méně než 70 % – známka 3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správně je alespoň 70 a méně než 85 % – známka 2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správně je alespoň 85 % – známka 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úspěšný, pokud splní následující kritéria: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řádná docházka min. 10 hodin výuky,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min. 1x ústní zkoušení teoretických znalostí (z témat 1, 2, 3, 4, 7, 8, 9 a 10)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min. 1x písemné ověření znalostí (z témat 1, 2, 3, 4, 9 a 10)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min. 1x obhajoba praktické ukázky/úkolu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min. 1 realizovaný praktický úkol dle zadání pedagoga (z témat 3 až 11)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slovní + známkou.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SALAČ, Gustav. </w:t>
      </w:r>
      <w:r>
        <w:rPr>
          <w:i/>
        </w:rPr>
        <w:t xml:space="preserve">Stolničení</w:t>
      </w:r>
      <w:r>
        <w:t xml:space="preserve">.  Praha: Fortuna, 2010. ISBN 80-7168-752-9.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HRBKOVÁ, Zdeňka. </w:t>
      </w:r>
      <w:r>
        <w:rPr>
          <w:i/>
        </w:rPr>
        <w:t xml:space="preserve">Nové stolničení v kostce</w:t>
      </w:r>
      <w:r>
        <w:t xml:space="preserve">. Praha: Ratio, 2012. ISBN 80-86351-12-2.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FIŠERA, Miroslav. </w:t>
      </w:r>
      <w:r>
        <w:rPr>
          <w:i/>
        </w:rPr>
        <w:t xml:space="preserve">Gastronomie</w:t>
      </w:r>
      <w:r>
        <w:t xml:space="preserve">. Praha: 2 THETA, 2017. ISBN 978-80-86380-78-0.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Katalogy firem ZIEHER professional (www.zieher.com) a SAHM GASTRO (www. sahm-gastro.cz)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http://www.stolniceni.cz/1_-rocnik/inventar-na-useku-obsluhy/inventar-na-napoje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http://www.stolniceni.cz/1_-rocnik/inventar-na-useku-obsluhy/inventar-na-napoje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https://www.sahm-gastro.cz/slovnik-pojmu/?param_search=1&amp;abeceda=A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Tato komplexní úloha předchází modulu „jednoduchá obsluha hostů“, prolíná se s odborným výcvikem.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anotace-v-prezentaci.pptx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gastronomicky-slovnicek-i.docx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moderni-inventar-fotogalerie.pptx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pisemny-test-i-pojmy.docx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pisemny-test-i-reseni.docx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pisemny-test-souhrn-reseni.docx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5">
        <w:r>
          <w:rPr>
            <w:rStyle w:val="Hyperlink"/>
            <w:color w:val="000080"/>
            <w:u w:val="single"/>
          </w:rPr>
          <w:t xml:space="preserve">pisemny-test-souhrn.docx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6">
        <w:r>
          <w:rPr>
            <w:rStyle w:val="Hyperlink"/>
            <w:color w:val="000080"/>
            <w:u w:val="single"/>
          </w:rPr>
          <w:t xml:space="preserve">pl-2-atypicky-inventar-lektor.docx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7">
        <w:r>
          <w:rPr>
            <w:rStyle w:val="Hyperlink"/>
            <w:color w:val="000080"/>
            <w:u w:val="single"/>
          </w:rPr>
          <w:t xml:space="preserve">pl-2-atypicky-inventar-zadani.docx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8">
        <w:r>
          <w:rPr>
            <w:rStyle w:val="Hyperlink"/>
            <w:color w:val="000080"/>
            <w:u w:val="single"/>
          </w:rPr>
          <w:t xml:space="preserve">pl-3-napojovi-specialiste-lektor.pptx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9">
        <w:r>
          <w:rPr>
            <w:rStyle w:val="Hyperlink"/>
            <w:color w:val="000080"/>
            <w:u w:val="single"/>
          </w:rPr>
          <w:t xml:space="preserve">pl-3-napojovi-specialiste-zak.pptx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0">
        <w:r>
          <w:rPr>
            <w:rStyle w:val="Hyperlink"/>
            <w:color w:val="000080"/>
            <w:u w:val="single"/>
          </w:rPr>
          <w:t xml:space="preserve">slovni-zadani-prakticke-casti.docx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1">
        <w:r>
          <w:rPr>
            <w:rStyle w:val="Hyperlink"/>
            <w:color w:val="000080"/>
            <w:u w:val="single"/>
          </w:rPr>
          <w:t xml:space="preserve">napojovy-inventar-upraveno.pptx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2">
        <w:r>
          <w:rPr>
            <w:rStyle w:val="Hyperlink"/>
            <w:color w:val="000080"/>
            <w:u w:val="single"/>
          </w:rPr>
          <w:t xml:space="preserve">pracovni-sesit-napoj-inventar-zadani-uprav.docx</w:t>
        </w:r>
      </w:hyperlink>
    </w:p>
    <w:p xmlns:w="http://schemas.openxmlformats.org/wordprocessingml/2006/main">
      <w:pPr>
        <w:pStyle w:val="ListParagraph"/>
        <w:numPr>
          <w:ilvl w:val="0"/>
          <w:numId w:val="11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23">
        <w:r>
          <w:rPr>
            <w:rStyle w:val="Hyperlink"/>
            <w:color w:val="000080"/>
            <w:u w:val="single"/>
          </w:rPr>
          <w:t xml:space="preserve">pracovni-sesit-napoj-inventar-reseni-uprav.docx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Martina Janásová. </w:t>
      </w:r>
      <w:hyperlink xmlns:r="http://schemas.openxmlformats.org/officeDocument/2006/relationships" r:id="rId24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8794/anotace-v-prezentaci.pptx" TargetMode="External" Id="rId9"/>
  <Relationship Type="http://schemas.openxmlformats.org/officeDocument/2006/relationships/hyperlink" Target="https://mov.nuv.cz/uploads/mov/attachment/attachment/78795/gastronomicky-slovnicek-i.docx" TargetMode="External" Id="rId10"/>
  <Relationship Type="http://schemas.openxmlformats.org/officeDocument/2006/relationships/hyperlink" Target="https://mov.nuv.cz/uploads/mov/attachment/attachment/78796/moderni-inventar-fotogalerie.pptx" TargetMode="External" Id="rId11"/>
  <Relationship Type="http://schemas.openxmlformats.org/officeDocument/2006/relationships/hyperlink" Target="https://mov.nuv.cz/uploads/mov/attachment/attachment/78797/pisemny-test-i-pojmy.docx" TargetMode="External" Id="rId12"/>
  <Relationship Type="http://schemas.openxmlformats.org/officeDocument/2006/relationships/hyperlink" Target="https://mov.nuv.cz/uploads/mov/attachment/attachment/78798/pisemny-test-i-reseni.docx" TargetMode="External" Id="rId13"/>
  <Relationship Type="http://schemas.openxmlformats.org/officeDocument/2006/relationships/hyperlink" Target="https://mov.nuv.cz/uploads/mov/attachment/attachment/78799/pisemny-test-souhrn-reseni.docx" TargetMode="External" Id="rId14"/>
  <Relationship Type="http://schemas.openxmlformats.org/officeDocument/2006/relationships/hyperlink" Target="https://mov.nuv.cz/uploads/mov/attachment/attachment/78800/pisemny-test-souhrn.docx" TargetMode="External" Id="rId15"/>
  <Relationship Type="http://schemas.openxmlformats.org/officeDocument/2006/relationships/hyperlink" Target="https://mov.nuv.cz/uploads/mov/attachment/attachment/78801/pl-2-atypicky-inventar-lektor.docx" TargetMode="External" Id="rId16"/>
  <Relationship Type="http://schemas.openxmlformats.org/officeDocument/2006/relationships/hyperlink" Target="https://mov.nuv.cz/uploads/mov/attachment/attachment/78802/pl-2-atypicky-inventar-zadani.docx" TargetMode="External" Id="rId17"/>
  <Relationship Type="http://schemas.openxmlformats.org/officeDocument/2006/relationships/hyperlink" Target="https://mov.nuv.cz/uploads/mov/attachment/attachment/78803/pl-3-napojovi-specialiste-lektor.pptx" TargetMode="External" Id="rId18"/>
  <Relationship Type="http://schemas.openxmlformats.org/officeDocument/2006/relationships/hyperlink" Target="https://mov.nuv.cz/uploads/mov/attachment/attachment/78804/pl-3-napojovi-specialiste-zak.pptx" TargetMode="External" Id="rId19"/>
  <Relationship Type="http://schemas.openxmlformats.org/officeDocument/2006/relationships/hyperlink" Target="https://mov.nuv.cz/uploads/mov/attachment/attachment/78808/slovni-zadani-prakticke-casti.docx" TargetMode="External" Id="rId20"/>
  <Relationship Type="http://schemas.openxmlformats.org/officeDocument/2006/relationships/hyperlink" Target="https://mov.nuv.cz/uploads/mov/attachment/attachment/89264/napojovy-inventar-upraveno.pptx" TargetMode="External" Id="rId21"/>
  <Relationship Type="http://schemas.openxmlformats.org/officeDocument/2006/relationships/hyperlink" Target="https://mov.nuv.cz/uploads/mov/attachment/attachment/89292/pracovni-sesit-napoj-inventar-zadani-uprav.docx" TargetMode="External" Id="rId22"/>
  <Relationship Type="http://schemas.openxmlformats.org/officeDocument/2006/relationships/hyperlink" Target="https://mov.nuv.cz/uploads/mov/attachment/attachment/89293/pracovni-sesit-napoj-inventar-reseni-uprav.docx" TargetMode="External" Id="rId23"/>
  <Relationship Type="http://schemas.openxmlformats.org/officeDocument/2006/relationships/hyperlink" Target="https://creativecommons.org/licenses/by-sa/4.0/deed.cs" TargetMode="External" Id="rId24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