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Diferencované stravování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65-u-3/AB20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53 - Zdravotnictví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Výživa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průmyslová, hotelová a zdravotnická Uherské Hradiště, Kollárova, Uherské Hradiště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pracovnímu uplatnění a podnikatelským aktivitám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01. 04. 2019 12:54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Hlavním cílem komplexní úlohy je seznámit žáky s rozdílnými přístupy ve stravování určitých skupin lidí včetně výživy dětí podle určité společné charakteristiky. V různých životních etapách vývoje člověka, rozdílných pracovních i životních podmínkách je nezbytné přizpůsobovat stravu tak, aby plnohodnotně zabezpečila správný růst a vývoj zdravého organismu. Zvýšené/snížené nároky na složení stravy během dne se liší právě s ohledem na věk, životní styl, druh vykonávané práce, zdravotní či fyziologický stav lidského organismu. Žáci tak dokáží rozlišit či doporučit vhodný jídelníček vybrané skupině osob. Uvědomují si skutečný význam a vliv nutričně vyvážené stravy na lidské zdraví, pro správný fyzický i duševní vývoj jedince.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vysvětlí pojem diferencované stravování, jeho význam z pohledu výživy a hlediska rozdělení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rozlišuje jednotlivé věkové kategorie diferencovaného stravování a charakterizuje výživové potřeby každé skupiny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popíše rozdíly ve výživě u aktivně pracujících lidí z pohledu druhu práce, míry fyzické zátěže, pracovního prostředí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charakterizuje rozdíly ve výživě lidí podle životního stylu – aktivní/pasivní přístup k životu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vysvětlí rozdílný přístup ve stravování/výživě osob podle zdravotního či fyziologického stavu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formou frontálního výkladu s využitím prezentace a názorných videoukázek k jednotlivým subtématům s využitím pracovního sešitu. Používá se např. dataprojektor, TV či PC, konkrétní ukázky jídelníčků a další pomůcky (obrázky, fotografie, ilustrace, videoukázky). Praktické úlohy ve formě pracovních týmů, ve skupinkách dle metodických pokynů.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jsou vedeni k aktivnímu přístupu při výuce, své poznatky a zkušenosti sdílí s ostatními, navzájem se doplňují a podporují. K úspěšnému dosažení výsledků je doporučeno řízené procvičování a pravidelné opakování učiva s využitím názorných ukázek.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sleduje odborný výklad učitele, prezentaci, ukázky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průběžně si vyplňuje zadaný pracovní sešit, učí se z něj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pracuje se získanými informacemi a vybírá si, které využije pro danou problematiku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aplikuje teoretické poznatky do praktických ukázek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spolupracuje s ostatními spolužáky dle pokynů pedagoga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zdůvodní a obhájí své stanovisko splněného úkolu před vyučujícím a spolužáky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uplatňuje vzájemné učení se navzájem.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vysvětlí pojem diferencované stravování, jeho význam z pohledu výživy a hlediska rozdělení (1 h.)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seznamuje se s pojmem diferencované stravování, jeho významem ve výživě člověka během celého života,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vyjmenuje hlediska rozdělení pro diferencované stravování,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uvede konkrétní příklady skupin lidí, kteří uplatňují diferencované stravování, svůj názor zdůvodní,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rozlišuje jednotlivé věkové kategorie diferencovaného stravování a charakterizuje výživové potřeby každé skupiny (3 h.)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rozděluje jednotlivé dílčí věkové kategorie od kojenců až po seniory,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charakterizuje výživové potřeby každé věkové kategorie,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zdůvodní zařazení konkrétních pokrmů na jídelníček vybrané věkové kategorie,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navrhuje denní jídelníček zadané cílové skupině,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popíše rozdíly ve výživě u aktivně pracujících lidí z pohledu druhu práce, míry fyzické/duševní zátěže, pracovního prostředí (1 h.)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vysvětlí rozdíly ve výživě pracujících podle druhu práce, fyzické či duševní zátěže, pracovních podmínek,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uvede konkrétní příklady vhodných pokrmů, nápojů a potravin definované cílové skupině,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vyjmenuje různé druhy profesí a navrhne vhodný denní jídelníček na konkrétním příkladu,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charakterizuje rozdíly ve výživě lidí podle životního stylu – aktivní/pasivní přístup k životu (2 h.)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vysvětlí pojmy aktivní a pasivní životní styl,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rozdělí aktivně zaměřené jedince dle míry sportovní zátěže a uvede konkrétní druhy sportovních aktivit, které jsou pro ně typické a zvyšují tak nároky na výživové potřeby,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seznamuje se s výživou sportovců, individuálním výživovým plánem, pomůckou je ukázka jídelníčku špičkového sportovce,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uvede konkrétní příklady vhodných pokrmů, nápojů a potravin definované cílové skupině,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vysvětlí rozdílný přístup ve stravování/výživě osob podle jejich zdravotního či fyziologického stavu (1 h.)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popíše rozdíly ve výživě těhotných a kojících žen, lidí s nadváhou/obezitou, přechodně nemocných lidí,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vysvětlí na konkrétních příkladech význam dietního stravování – krátkodobého či dlouhodobého charakteru.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navazuje na předmět potraviny a nápoje, prolíná se s technologií a s poznatky z odborného výcviku.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má přesah do navazujícího oboru vzdělání kategorie LO i 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se navzájem doplňují, uplatňují své vlastní poznatky a zkušenosti a dochází tak k upevnění nejen odborných znalostí, ale také k rozvíjení komunikačních, sociálních a prezentačních schopností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Metodicky je komplexní úloha rozdělena na individuální výuku a týmové práce s využitím videoukázek a konkrétních jídelníčků. Vhodné je dílčí hodnocení/obhajoba týmových prací a aktivní zapojení žákovských týmů do tvorby vlastních návrhů menu nebo denního jídelníčku definované cílové skupině. Následovat by měla diskuze nad výsledky, porovnávání výstupů a vhodná doporučení.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forma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odborné učebně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(odborné) pomůcky pro žáka: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pracovní sešit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psací potřeby včetně barevných zvýrazňovačů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ilustrující obrázky/fotografie/jídelníčky/menu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(odborné) pomůcky/zařízení pro učitele: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pracovní sešit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prezentace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ilustrující obrázky/fotografie/jídelníčky/menu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Technické vybavení: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počítač s připojením na internet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dataprojektor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plátno na promítání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vyplněný pracovní sešit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osvojení teoretických znalostí splněním testové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osvojení souvislostí učiva komplexní úlohy splněním a obhájením týmové práce – tvorba menu či jídelníčku definované cílové skupině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aktivní přístup v hodinách, úroveň správných odpovědí na kladené otázky,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týmová spolupráce – diskuze, uplatnění komunikačních a prezentačních dovedností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úspěšně splnit všechna kritéria hodnocení a očekávaných výsledků učení této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Slovní hodnocení dosahované úrovně průběžného plnění zadaných úkolů, míra aktivizace žáka, individuální i skupinový přístup k zadaným úkolům (podle charakteru dílčích částí úlohy). Dále ověřujeme teoretické znalosti formou uzavřených a otevřených otázek v písemné či elektronické formě testů.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 je průběžné, kombinujeme úroveň osvojení teoretických znalostí a ústní obhajobu/postoj či stanovisko žákovského týmu.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Výsledné hodnocení vychází z ústního a písemného zkoušení/ověřování znalostí.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 ústního zkoušení jsou hodnoceny odborné znalosti a vědomosti, vztahy mezi probranými tématy, srozumitelnost, věcná obhajoba týmové úlohy.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hodnocení testů je posuzována věcná správnost odpovědi.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Přepočet mezi procenty správných odpovědí a známkou: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 správně je méně než 35 % všech odpovědí, známka 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 správně je alespoň 35 % a méně než 50 %, známka 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 správně je alespoň 50 % a méně než 70 %, známka 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 správně je alespoň 70 % a méně než 85 %, známka 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 správně je alespoň 85 % všech odpovědí, známka 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je úspěšný, pokud splní následující kritéria: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řádná docházka min. 6 hodin výuky,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- 1 x ústní zkoušení teoretických znalostí (z témat 2, 3, 4, 5)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- 1 x písemné ověření znalostí (z témat 1, 2, 3,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aktivní účast v žákovském týmu při obhajobě týmové úlohy.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slovní + známkou.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KUDEROVÁ, Libuše. Nauka o výživě pro střední hotelové školy a pro veřejnost. Praha: Fortuna, 2010. ISBN 80–7168–926–2.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TRENCHIOVÁ, Cinzia. Jídlo pro sportovce. Praha: Omega, 2018. ISBN 978-80-7390-674-0.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FLORIÁNKOVÁ, Marcela. Zdravý životní styl a jídelníček pro seniory. Praha: Fragment, 2014, ISBN 978-80-253-2031-0.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https://docplayer.cz/15869726-Diferencovana-vyziva-dospelych-osob-dle-charakteru-prace-vlasta-flickova.html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https://www.jidelny.cz/jidelni_listky.aspx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https://www.wikiskripta.eu/w/Stravov%C3%A1n%C3%AD_pracuj%C3%ADc%C3%ADch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https://navolnenoze.cz/blog/vyziva/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https://biologie-chemie.cz/diferencovane-stravovani-potraviny-a-vyziva/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ukazky-jidelnicku-skolniho-stravovani-uloha.docx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prehled-pokrmu-pro-tvorbu-jidelnicku-zadani.docx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prakticka-uloha-dopln-k-pokrmum-zadani.docx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prakticka-uloha-dopln-k-pokrmum-reseni.docx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prakticka-uloha-fp-dp.docx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prakticka-uloha-vyziva-a-sport-reseni.docx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jidelnicek-profisportovce-uloha.docx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6">
        <w:r>
          <w:rPr>
            <w:rStyle w:val="Hyperlink"/>
            <w:color w:val="000080"/>
            <w:u w:val="single"/>
          </w:rPr>
          <w:t xml:space="preserve">test-souhrnny-zadani.docx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7">
        <w:r>
          <w:rPr>
            <w:rStyle w:val="Hyperlink"/>
            <w:color w:val="000080"/>
            <w:u w:val="single"/>
          </w:rPr>
          <w:t xml:space="preserve">test-souhrnny-reseni.docx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8">
        <w:r>
          <w:rPr>
            <w:rStyle w:val="Hyperlink"/>
            <w:color w:val="000080"/>
            <w:u w:val="single"/>
          </w:rPr>
          <w:t xml:space="preserve">prakticka-uloha-vyziva-a-sport-zadani.docx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9">
        <w:r>
          <w:rPr>
            <w:rStyle w:val="Hyperlink"/>
            <w:color w:val="000080"/>
            <w:u w:val="single"/>
          </w:rPr>
          <w:t xml:space="preserve">diferencovane-stravovani-upraveno.pptx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0">
        <w:r>
          <w:rPr>
            <w:rStyle w:val="Hyperlink"/>
            <w:color w:val="000080"/>
            <w:u w:val="single"/>
          </w:rPr>
          <w:t xml:space="preserve">uvodni-motivacni-pracovni-list-zadani-upr.docx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1">
        <w:r>
          <w:rPr>
            <w:rStyle w:val="Hyperlink"/>
            <w:color w:val="000080"/>
            <w:u w:val="single"/>
          </w:rPr>
          <w:t xml:space="preserve">uvodni-motivacnni-list-reseni-upr.docx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2">
        <w:r>
          <w:rPr>
            <w:rStyle w:val="Hyperlink"/>
            <w:color w:val="000080"/>
            <w:u w:val="single"/>
          </w:rPr>
          <w:t xml:space="preserve">prac-sesit-dif-str-zak-upr.docx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3">
        <w:r>
          <w:rPr>
            <w:rStyle w:val="Hyperlink"/>
            <w:color w:val="000080"/>
            <w:u w:val="single"/>
          </w:rPr>
          <w:t xml:space="preserve">prac-sesit-dif-str-pedagog-upr.docx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Martina Janásová. </w:t>
      </w:r>
      <w:hyperlink xmlns:r="http://schemas.openxmlformats.org/officeDocument/2006/relationships" r:id="rId24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78109/ukazky-jidelnicku-skolniho-stravovani-uloha.docx" TargetMode="External" Id="rId9"/>
  <Relationship Type="http://schemas.openxmlformats.org/officeDocument/2006/relationships/hyperlink" Target="https://mov.nuv.cz/uploads/mov/attachment/attachment/78110/prehled-pokrmu-pro-tvorbu-jidelnicku-zadani.docx" TargetMode="External" Id="rId10"/>
  <Relationship Type="http://schemas.openxmlformats.org/officeDocument/2006/relationships/hyperlink" Target="https://mov.nuv.cz/uploads/mov/attachment/attachment/78111/prakticka-uloha-dopln-k-pokrmum-zadani.docx" TargetMode="External" Id="rId11"/>
  <Relationship Type="http://schemas.openxmlformats.org/officeDocument/2006/relationships/hyperlink" Target="https://mov.nuv.cz/uploads/mov/attachment/attachment/78112/prakticka-uloha-dopln-k-pokrmum-reseni.docx" TargetMode="External" Id="rId12"/>
  <Relationship Type="http://schemas.openxmlformats.org/officeDocument/2006/relationships/hyperlink" Target="https://mov.nuv.cz/uploads/mov/attachment/attachment/78113/prakticka-uloha-fp-dp.docx" TargetMode="External" Id="rId13"/>
  <Relationship Type="http://schemas.openxmlformats.org/officeDocument/2006/relationships/hyperlink" Target="https://mov.nuv.cz/uploads/mov/attachment/attachment/78114/prakticka-uloha-vyziva-a-sport-reseni.docx" TargetMode="External" Id="rId14"/>
  <Relationship Type="http://schemas.openxmlformats.org/officeDocument/2006/relationships/hyperlink" Target="https://mov.nuv.cz/uploads/mov/attachment/attachment/78115/jidelnicek-profisportovce-uloha.docx" TargetMode="External" Id="rId15"/>
  <Relationship Type="http://schemas.openxmlformats.org/officeDocument/2006/relationships/hyperlink" Target="https://mov.nuv.cz/uploads/mov/attachment/attachment/78116/test-souhrnny-zadani.docx" TargetMode="External" Id="rId16"/>
  <Relationship Type="http://schemas.openxmlformats.org/officeDocument/2006/relationships/hyperlink" Target="https://mov.nuv.cz/uploads/mov/attachment/attachment/78117/test-souhrnny-reseni.docx" TargetMode="External" Id="rId17"/>
  <Relationship Type="http://schemas.openxmlformats.org/officeDocument/2006/relationships/hyperlink" Target="https://mov.nuv.cz/uploads/mov/attachment/attachment/78118/prakticka-uloha-vyziva-a-sport-zadani.docx" TargetMode="External" Id="rId18"/>
  <Relationship Type="http://schemas.openxmlformats.org/officeDocument/2006/relationships/hyperlink" Target="https://mov.nuv.cz/uploads/mov/attachment/attachment/89258/diferencovane-stravovani-upraveno.pptx" TargetMode="External" Id="rId19"/>
  <Relationship Type="http://schemas.openxmlformats.org/officeDocument/2006/relationships/hyperlink" Target="https://mov.nuv.cz/uploads/mov/attachment/attachment/89259/uvodni-motivacni-pracovni-list-zadani-upr.docx" TargetMode="External" Id="rId20"/>
  <Relationship Type="http://schemas.openxmlformats.org/officeDocument/2006/relationships/hyperlink" Target="https://mov.nuv.cz/uploads/mov/attachment/attachment/89260/uvodni-motivacnni-list-reseni-upr.docx" TargetMode="External" Id="rId21"/>
  <Relationship Type="http://schemas.openxmlformats.org/officeDocument/2006/relationships/hyperlink" Target="https://mov.nuv.cz/uploads/mov/attachment/attachment/89261/prac-sesit-dif-str-zak-upr.docx" TargetMode="External" Id="rId22"/>
  <Relationship Type="http://schemas.openxmlformats.org/officeDocument/2006/relationships/hyperlink" Target="https://mov.nuv.cz/uploads/mov/attachment/attachment/89262/prac-sesit-dif-str-pedagog-upr.docx" TargetMode="External" Id="rId23"/>
  <Relationship Type="http://schemas.openxmlformats.org/officeDocument/2006/relationships/hyperlink" Target="https://creativecommons.org/licenses/by-sa/4.0/deed.cs" TargetMode="External" Id="rId2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