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Vedení daňové evidence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63-u-4/AA10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63 - Ekonomika a administrativa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23. 11. 2018 10:48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komplexní úlohy je vedení daňové evidece podnikatele v souladu se zákonem o daních z příjmů a zákonem o účetnictví. Úloha obsahuje zadání s údaji o podnikateli a jeho činnosti. Dodané doklady se doplní o předepsané údaje a zaevidují do peněžního deníku, knihy pohledávek a závazků a karty dlouhodobého majetku. Po skončení období je provedena inventura majetku a závazků a uzavřeny účetní knihy. Ze zjištěných údajů jsou vystaveny závěrkové výkazy daňové evidence a vypočítána daň z příjmů fyzické osoby.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Této komplexní úloze předchází úloha zaměřená na zajištění začátku podnikání,  hospodření s majetkem, daně z příjmů a daň z přidané hodnoty. Následující komplexní úlohou je úloha zaměřená na daňové a jiné povinnosti OSVČ.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se váže k tematickému celku daňová evidence.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pracuje s účetními doklady,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vede peněžní deník,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vede kniku pohledávek a závazků,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dlouhodobý majetek eviduje v inventárních kartách,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 souladu se zákonem rozděluje částku za plnění celkem na základ daně a DPH,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odepisuje dlouhodobý majetek,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sestavuje inventární soupis,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uzavírá knihy daňové evidence,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vystavuje výkaz příjmů a výdajů a výkaz o majetku a závazcích,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počítá daň z příjmů fyzických osob ze samostatné činnosti.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pracují individuálně pod dozorem vyučujícího. Orientují se v zadání úlohy, pracují s přiloženými dokumenty a formuláři: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soubor účetních dokladů,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peněžní deník,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kniha pohledávek a závazků,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karta dlouhodobého majetku,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inventární soupis,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výkazy daňové evidence,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výpočtovy formulář pro stanovení daně z příjmů fyzických osob.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Celková dotace na splnění úlohy je 8 hodin, z toho alespoň 3 hodiny zahrnují práci s  účetním softwarem.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je provázaná s předměty teoretického vyučování (ekonomika, účetnictví). Žáci pracují s účetními doklady a ručně vyplňují knihy daňové evidence. Informace o principech vedení daňové evidence vyhledávají v zákoně o daních z příjmů a v zákoně  účetnictví.  Po zvládnutí úkolu v papírové podobě  je vhodné zpracovat úkol pomocí účetního softwaru, který škola pro výuku používá. Pro legislativní podporu je vhodné použít příslušné zákony  v tištěné nebo elektronické podobě (př. www.business.center.cz).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kalkulačka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zákony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počítač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účetně ekonomický software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internet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Samostatná práce zahrnuje: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práci s účetními doklady,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vedení peněžního deníku,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vedení knihy pohledávek a závazků,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vedení ostatních knih,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uzavření daňového období a zjištění podkladů pro stanovení základu daně,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sestavení závěrkových výkazů.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Celkové hodnocení uspěl – neuspěl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Uspěl – žák zpracoval všechny požadované výstupy komplexní úlohy, hodnocení samostatné práce není nižší než 50%.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Učebnice Ekonomika pro obchodní akademie a ostatní střední školy 1 (autor: Petr Klínský, Otto Műnch), ISBN 978-80-87204-67-2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Učebnice Ekonomika pro obchodní akademie a ostatní střední školy 2 (autor: Petr Klínský, Otto Műnch), ISBN 978-80-87204-68-9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Učebnice Ekonomika pro obchodní akademie a ostatní střední školy 3 (autor: Petr Klínský, Otto Műnch) ISBN 978-80-88057-28-4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UčebniceEkonomika pro obchodní akademie a ostatní střední školy 4 (autor: Petr Klínský, Otto Műnch), ISBN 978-80-88057-29-1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Zákon č. 586/1992 Sb., o daních z příjmů, ve znění pozdějších předpisů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Zákon č. 235/2004 Sb., o dani z přidané hodnoty, ve znění pozdějších předpisů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Zákon č. 563/1991 Sb., o účetnictví, ve znění pozdějších předpisů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Zadani_Vedeni_danove_evidence.docx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Dodaci_doklady.xlsx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Penezni_denik.xls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Kniha_faktur.xls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Karta_DHM.xls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4">
        <w:r>
          <w:rPr>
            <w:rStyle w:val="Hyperlink"/>
            <w:color w:val="000080"/>
            <w:u w:val="single"/>
          </w:rPr>
          <w:t xml:space="preserve">Inventura_majetku_a_zavazku.xlsx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5">
        <w:r>
          <w:rPr>
            <w:rStyle w:val="Hyperlink"/>
            <w:color w:val="000080"/>
            <w:u w:val="single"/>
          </w:rPr>
          <w:t xml:space="preserve">Vykazy_danove_evidence.xls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6">
        <w:r>
          <w:rPr>
            <w:rStyle w:val="Hyperlink"/>
            <w:color w:val="000080"/>
            <w:u w:val="single"/>
          </w:rPr>
          <w:t xml:space="preserve">Dodaci_doklady_zpracovano.xlsx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7">
        <w:r>
          <w:rPr>
            <w:rStyle w:val="Hyperlink"/>
            <w:color w:val="000080"/>
            <w:u w:val="single"/>
          </w:rPr>
          <w:t xml:space="preserve">Penezni_denik_vyplneno.xls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8">
        <w:r>
          <w:rPr>
            <w:rStyle w:val="Hyperlink"/>
            <w:color w:val="000080"/>
            <w:u w:val="single"/>
          </w:rPr>
          <w:t xml:space="preserve">Kniha_faktur_vyplneno.xls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9">
        <w:r>
          <w:rPr>
            <w:rStyle w:val="Hyperlink"/>
            <w:color w:val="000080"/>
            <w:u w:val="single"/>
          </w:rPr>
          <w:t xml:space="preserve">Karta_DHM_vyplneno.xls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0">
        <w:r>
          <w:rPr>
            <w:rStyle w:val="Hyperlink"/>
            <w:color w:val="000080"/>
            <w:u w:val="single"/>
          </w:rPr>
          <w:t xml:space="preserve">Inventura_majetku_a_zavazku_vyplneno.xlsx</w:t>
        </w:r>
      </w:hyperlink>
    </w:p>
    <w:p xmlns:w="http://schemas.openxmlformats.org/wordprocessingml/2006/main">
      <w:pPr>
        <w:pStyle w:val="ListParagraph"/>
        <w:numPr>
          <w:ilvl w:val="0"/>
          <w:numId w:val="6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1">
        <w:r>
          <w:rPr>
            <w:rStyle w:val="Hyperlink"/>
            <w:color w:val="000080"/>
            <w:u w:val="single"/>
          </w:rPr>
          <w:t xml:space="preserve">Vykazy_danove_evidence_vyplneno.xls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Radka Kotoučková. </w:t>
      </w:r>
      <w:hyperlink xmlns:r="http://schemas.openxmlformats.org/officeDocument/2006/relationships" r:id="rId22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117/Zadani_Vedeni_danove_evidence.docx" TargetMode="External" Id="rId9"/>
  <Relationship Type="http://schemas.openxmlformats.org/officeDocument/2006/relationships/hyperlink" Target="https://mov.nuv.cz/uploads/mov/attachment/attachment/118/Dodaci_doklady.xlsx" TargetMode="External" Id="rId10"/>
  <Relationship Type="http://schemas.openxmlformats.org/officeDocument/2006/relationships/hyperlink" Target="https://mov.nuv.cz/uploads/mov/attachment/attachment/119/Penezni_denik.xls" TargetMode="External" Id="rId11"/>
  <Relationship Type="http://schemas.openxmlformats.org/officeDocument/2006/relationships/hyperlink" Target="https://mov.nuv.cz/uploads/mov/attachment/attachment/120/Kniha_faktur.xls" TargetMode="External" Id="rId12"/>
  <Relationship Type="http://schemas.openxmlformats.org/officeDocument/2006/relationships/hyperlink" Target="https://mov.nuv.cz/uploads/mov/attachment/attachment/139/Karta_DHM.xls" TargetMode="External" Id="rId13"/>
  <Relationship Type="http://schemas.openxmlformats.org/officeDocument/2006/relationships/hyperlink" Target="https://mov.nuv.cz/uploads/mov/attachment/attachment/140/Inventura_majetku_a_zavazku.xlsx" TargetMode="External" Id="rId14"/>
  <Relationship Type="http://schemas.openxmlformats.org/officeDocument/2006/relationships/hyperlink" Target="https://mov.nuv.cz/uploads/mov/attachment/attachment/141/Vykazy_danove_evidence.xls" TargetMode="External" Id="rId15"/>
  <Relationship Type="http://schemas.openxmlformats.org/officeDocument/2006/relationships/hyperlink" Target="https://mov.nuv.cz/uploads/mov/attachment/attachment/142/Dodaci_doklady_zpracovano.xlsx" TargetMode="External" Id="rId16"/>
  <Relationship Type="http://schemas.openxmlformats.org/officeDocument/2006/relationships/hyperlink" Target="https://mov.nuv.cz/uploads/mov/attachment/attachment/143/Penezni_denik_vyplneno.xls" TargetMode="External" Id="rId17"/>
  <Relationship Type="http://schemas.openxmlformats.org/officeDocument/2006/relationships/hyperlink" Target="https://mov.nuv.cz/uploads/mov/attachment/attachment/144/Kniha_faktur_vyplneno.xls" TargetMode="External" Id="rId18"/>
  <Relationship Type="http://schemas.openxmlformats.org/officeDocument/2006/relationships/hyperlink" Target="https://mov.nuv.cz/uploads/mov/attachment/attachment/145/Karta_DHM_vyplneno.xls" TargetMode="External" Id="rId19"/>
  <Relationship Type="http://schemas.openxmlformats.org/officeDocument/2006/relationships/hyperlink" Target="https://mov.nuv.cz/uploads/mov/attachment/attachment/146/Inventura_majetku_a_zavazku_vyplneno.xlsx" TargetMode="External" Id="rId20"/>
  <Relationship Type="http://schemas.openxmlformats.org/officeDocument/2006/relationships/hyperlink" Target="https://mov.nuv.cz/uploads/mov/attachment/attachment/147/Vykazy_danove_evidence_vyplneno.xls" TargetMode="External" Id="rId21"/>
  <Relationship Type="http://schemas.openxmlformats.org/officeDocument/2006/relationships/hyperlink" Target="https://creativecommons.org/licenses/by-sa/4.0/deed.cs" TargetMode="External" Id="rId22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